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rFonts w:eastAsia="黑体"/>
          <w:sz w:val="32"/>
        </w:rPr>
      </w:pPr>
      <w:r>
        <w:rPr>
          <w:rFonts w:hint="eastAsia" w:eastAsia="黑体"/>
          <w:sz w:val="32"/>
        </w:rPr>
        <w:t>附件1：</w:t>
      </w:r>
    </w:p>
    <w:p>
      <w:pPr>
        <w:pStyle w:val="7"/>
        <w:rPr>
          <w:rFonts w:eastAsia="宋体"/>
          <w:sz w:val="36"/>
        </w:rPr>
      </w:pPr>
      <w:bookmarkStart w:id="0" w:name="_GoBack"/>
      <w:r>
        <w:rPr>
          <w:rFonts w:hint="eastAsia" w:eastAsia="黑体" w:cs="黑体"/>
          <w:sz w:val="36"/>
        </w:rPr>
        <w:t>太仓市科技社区申报要求及推荐办法</w:t>
      </w:r>
      <w:bookmarkEnd w:id="0"/>
    </w:p>
    <w:p>
      <w:pPr>
        <w:spacing w:line="360" w:lineRule="auto"/>
        <w:jc w:val="center"/>
      </w:pPr>
    </w:p>
    <w:p>
      <w:pPr>
        <w:spacing w:line="324" w:lineRule="auto"/>
        <w:ind w:firstLine="640" w:firstLineChars="200"/>
        <w:rPr>
          <w:rFonts w:eastAsia="黑体" w:cs="黑体"/>
          <w:sz w:val="32"/>
          <w:szCs w:val="32"/>
        </w:rPr>
      </w:pPr>
      <w:r>
        <w:rPr>
          <w:rFonts w:hint="eastAsia" w:eastAsia="黑体" w:cs="黑体"/>
          <w:sz w:val="32"/>
          <w:szCs w:val="32"/>
        </w:rPr>
        <w:t>一、申报范围及基本条件</w:t>
      </w:r>
    </w:p>
    <w:p>
      <w:pPr>
        <w:spacing w:line="324" w:lineRule="auto"/>
        <w:ind w:firstLine="600"/>
        <w:rPr>
          <w:rFonts w:eastAsia="仿宋"/>
          <w:sz w:val="32"/>
          <w:szCs w:val="32"/>
        </w:rPr>
      </w:pPr>
      <w:r>
        <w:rPr>
          <w:rFonts w:hint="eastAsia" w:eastAsia="仿宋"/>
          <w:sz w:val="32"/>
          <w:szCs w:val="32"/>
        </w:rPr>
        <w:t>太仓市范围内的居民社区。</w:t>
      </w:r>
    </w:p>
    <w:p>
      <w:pPr>
        <w:spacing w:line="324" w:lineRule="auto"/>
        <w:ind w:firstLine="600"/>
        <w:rPr>
          <w:rFonts w:eastAsia="仿宋"/>
          <w:sz w:val="32"/>
          <w:szCs w:val="32"/>
        </w:rPr>
      </w:pPr>
      <w:r>
        <w:rPr>
          <w:rFonts w:hint="eastAsia" w:eastAsia="仿宋"/>
          <w:sz w:val="32"/>
          <w:szCs w:val="32"/>
        </w:rPr>
        <w:t>申报基本条件：</w:t>
      </w:r>
    </w:p>
    <w:p>
      <w:pPr>
        <w:spacing w:line="324" w:lineRule="auto"/>
        <w:ind w:firstLine="600"/>
        <w:rPr>
          <w:rFonts w:eastAsia="仿宋"/>
          <w:sz w:val="32"/>
          <w:szCs w:val="32"/>
        </w:rPr>
      </w:pPr>
      <w:r>
        <w:rPr>
          <w:rFonts w:hint="eastAsia" w:eastAsia="仿宋"/>
          <w:sz w:val="32"/>
          <w:szCs w:val="32"/>
        </w:rPr>
        <w:t>1．围绕智慧生活、平安生活、低碳生活，以社区为载体，宣传科学知识，集中推进一批先进适用技术的集成示范和公共事业新产品的推广应用；</w:t>
      </w:r>
    </w:p>
    <w:p>
      <w:pPr>
        <w:spacing w:line="324" w:lineRule="auto"/>
        <w:ind w:firstLine="600"/>
        <w:rPr>
          <w:rFonts w:eastAsia="仿宋"/>
          <w:sz w:val="32"/>
          <w:szCs w:val="32"/>
        </w:rPr>
      </w:pPr>
      <w:r>
        <w:rPr>
          <w:rFonts w:hint="eastAsia" w:eastAsia="仿宋"/>
          <w:sz w:val="32"/>
          <w:szCs w:val="32"/>
        </w:rPr>
        <w:t>2.积极推进新时代文明实践阵地建设的优先支持；</w:t>
      </w:r>
    </w:p>
    <w:p>
      <w:pPr>
        <w:spacing w:line="324" w:lineRule="auto"/>
        <w:ind w:firstLine="600"/>
        <w:rPr>
          <w:rFonts w:eastAsia="仿宋"/>
          <w:sz w:val="32"/>
          <w:szCs w:val="32"/>
        </w:rPr>
      </w:pPr>
      <w:r>
        <w:rPr>
          <w:rFonts w:hint="eastAsia" w:eastAsia="仿宋"/>
          <w:sz w:val="32"/>
          <w:szCs w:val="32"/>
        </w:rPr>
        <w:t>3.积极承办“科技走近百姓”系列活动的优先支持；</w:t>
      </w:r>
    </w:p>
    <w:p>
      <w:pPr>
        <w:spacing w:line="324" w:lineRule="auto"/>
        <w:ind w:firstLine="600"/>
        <w:rPr>
          <w:rFonts w:eastAsia="仿宋"/>
          <w:sz w:val="32"/>
          <w:szCs w:val="32"/>
        </w:rPr>
      </w:pPr>
      <w:r>
        <w:rPr>
          <w:rFonts w:hint="eastAsia" w:eastAsia="仿宋"/>
          <w:sz w:val="32"/>
          <w:szCs w:val="32"/>
        </w:rPr>
        <w:t>4.与高校、科研院所有合作的优先支持；</w:t>
      </w:r>
    </w:p>
    <w:p>
      <w:pPr>
        <w:spacing w:line="324" w:lineRule="auto"/>
        <w:ind w:firstLine="600"/>
        <w:rPr>
          <w:rFonts w:eastAsia="仿宋"/>
          <w:sz w:val="32"/>
          <w:szCs w:val="32"/>
        </w:rPr>
      </w:pPr>
      <w:r>
        <w:rPr>
          <w:rFonts w:hint="eastAsia" w:eastAsia="仿宋"/>
          <w:sz w:val="32"/>
          <w:szCs w:val="32"/>
        </w:rPr>
        <w:t>5.积极参与“科普中国”平台宣传推广的优先支持。</w:t>
      </w:r>
    </w:p>
    <w:p>
      <w:pPr>
        <w:spacing w:line="324" w:lineRule="auto"/>
        <w:ind w:firstLine="640" w:firstLineChars="200"/>
        <w:rPr>
          <w:rFonts w:eastAsia="黑体" w:cs="黑体"/>
          <w:sz w:val="32"/>
          <w:szCs w:val="32"/>
        </w:rPr>
      </w:pPr>
      <w:r>
        <w:rPr>
          <w:rFonts w:hint="eastAsia" w:eastAsia="黑体" w:cs="黑体"/>
          <w:sz w:val="32"/>
          <w:szCs w:val="32"/>
        </w:rPr>
        <w:t>二、推荐办法</w:t>
      </w:r>
    </w:p>
    <w:p>
      <w:pPr>
        <w:spacing w:line="324" w:lineRule="auto"/>
        <w:ind w:firstLine="600"/>
        <w:rPr>
          <w:rFonts w:eastAsia="仿宋"/>
          <w:sz w:val="32"/>
          <w:szCs w:val="32"/>
        </w:rPr>
      </w:pPr>
      <w:r>
        <w:rPr>
          <w:rFonts w:hint="eastAsia" w:eastAsia="仿宋"/>
          <w:sz w:val="32"/>
          <w:szCs w:val="32"/>
        </w:rPr>
        <w:t>1．组织工作</w:t>
      </w:r>
    </w:p>
    <w:p>
      <w:pPr>
        <w:spacing w:line="324" w:lineRule="auto"/>
        <w:ind w:firstLine="600"/>
        <w:rPr>
          <w:rFonts w:eastAsia="仿宋"/>
          <w:sz w:val="32"/>
          <w:szCs w:val="32"/>
        </w:rPr>
      </w:pPr>
      <w:r>
        <w:rPr>
          <w:rFonts w:hint="eastAsia" w:eastAsia="仿宋"/>
          <w:sz w:val="32"/>
          <w:szCs w:val="32"/>
        </w:rPr>
        <w:t>各区、镇的科技社区推荐工作由所在区、镇科技部门组织。市科技局组织专家对各申报单位进行评审，择优认定，根据《关于进一步推进科技创新高地建设的若干政策》（太政发[2017]45号）对获认定的社区进行奖励。</w:t>
      </w:r>
    </w:p>
    <w:p>
      <w:pPr>
        <w:spacing w:line="324" w:lineRule="auto"/>
        <w:ind w:firstLine="600"/>
        <w:rPr>
          <w:rFonts w:eastAsia="仿宋"/>
          <w:sz w:val="32"/>
          <w:szCs w:val="32"/>
        </w:rPr>
      </w:pPr>
      <w:r>
        <w:rPr>
          <w:rFonts w:hint="eastAsia" w:eastAsia="仿宋"/>
          <w:sz w:val="32"/>
          <w:szCs w:val="32"/>
        </w:rPr>
        <w:t>2．推荐程序</w:t>
      </w:r>
    </w:p>
    <w:p>
      <w:pPr>
        <w:spacing w:line="324" w:lineRule="auto"/>
        <w:ind w:firstLine="600"/>
        <w:rPr>
          <w:rFonts w:eastAsia="仿宋"/>
          <w:sz w:val="32"/>
          <w:szCs w:val="32"/>
        </w:rPr>
      </w:pPr>
      <w:r>
        <w:rPr>
          <w:rFonts w:hint="eastAsia" w:eastAsia="仿宋"/>
          <w:sz w:val="32"/>
          <w:szCs w:val="32"/>
        </w:rPr>
        <w:t>申报单位需填写太仓市科技社区申报书（见附件2），并提供用于说明本单位开展“</w:t>
      </w:r>
      <w:r>
        <w:rPr>
          <w:rFonts w:hint="eastAsia" w:eastAsia="仿宋"/>
          <w:color w:val="000000"/>
          <w:sz w:val="32"/>
          <w:szCs w:val="32"/>
        </w:rPr>
        <w:t>三新”</w:t>
      </w:r>
      <w:r>
        <w:rPr>
          <w:rFonts w:hint="eastAsia" w:eastAsia="仿宋"/>
          <w:sz w:val="32"/>
          <w:szCs w:val="32"/>
        </w:rPr>
        <w:t>工作情况和成效的图片、资料等证明材料（正本一份、副本四份），经其所在区、镇科技部门签署意见后报市科技局。</w:t>
      </w:r>
    </w:p>
    <w:p>
      <w:pPr>
        <w:spacing w:line="324" w:lineRule="auto"/>
        <w:ind w:firstLine="640" w:firstLineChars="200"/>
        <w:rPr>
          <w:rFonts w:eastAsia="黑体" w:cs="黑体"/>
          <w:sz w:val="32"/>
          <w:szCs w:val="32"/>
        </w:rPr>
      </w:pPr>
      <w:r>
        <w:rPr>
          <w:rFonts w:hint="eastAsia" w:eastAsia="黑体" w:cs="黑体"/>
          <w:sz w:val="32"/>
          <w:szCs w:val="32"/>
        </w:rPr>
        <w:t>三、有关说明</w:t>
      </w:r>
    </w:p>
    <w:p>
      <w:pPr>
        <w:spacing w:line="324" w:lineRule="auto"/>
        <w:ind w:firstLine="640" w:firstLineChars="200"/>
        <w:rPr>
          <w:rFonts w:eastAsia="仿宋"/>
          <w:sz w:val="32"/>
          <w:szCs w:val="32"/>
        </w:rPr>
      </w:pPr>
      <w:r>
        <w:rPr>
          <w:rFonts w:hint="eastAsia" w:eastAsia="仿宋"/>
          <w:sz w:val="32"/>
          <w:szCs w:val="32"/>
        </w:rPr>
        <w:t>各申报单位应严格按照申报条件和填报要求进行材料准备，各区、镇请做好本地区科技社区的推荐工作。</w:t>
      </w:r>
    </w:p>
    <w:p>
      <w:pPr>
        <w:widowControl/>
        <w:jc w:val="left"/>
        <w:rPr>
          <w:rFonts w:eastAsia="黑体"/>
          <w:sz w:val="32"/>
          <w:szCs w:val="32"/>
        </w:rPr>
      </w:pPr>
      <w:r>
        <w:rPr>
          <w:rFonts w:eastAsia="黑体"/>
          <w:sz w:val="32"/>
          <w:szCs w:val="32"/>
        </w:rPr>
        <w:br w:type="page"/>
      </w:r>
    </w:p>
    <w:p>
      <w:pPr>
        <w:spacing w:line="324" w:lineRule="auto"/>
        <w:rPr>
          <w:rFonts w:eastAsia="黑体"/>
          <w:sz w:val="32"/>
          <w:szCs w:val="32"/>
        </w:rPr>
      </w:pPr>
      <w:r>
        <w:rPr>
          <w:rFonts w:eastAsia="黑体"/>
          <w:sz w:val="32"/>
          <w:szCs w:val="32"/>
        </w:rPr>
        <w:t>附件2：</w:t>
      </w:r>
    </w:p>
    <w:p>
      <w:pPr>
        <w:spacing w:line="324" w:lineRule="auto"/>
        <w:rPr>
          <w:rFonts w:eastAsia="黑体"/>
          <w:sz w:val="32"/>
          <w:szCs w:val="32"/>
        </w:rPr>
      </w:pPr>
    </w:p>
    <w:p/>
    <w:p/>
    <w:p/>
    <w:p/>
    <w:p/>
    <w:p>
      <w:pPr>
        <w:jc w:val="center"/>
        <w:rPr>
          <w:rFonts w:eastAsia="黑体"/>
          <w:sz w:val="48"/>
          <w:szCs w:val="48"/>
        </w:rPr>
      </w:pPr>
      <w:r>
        <w:rPr>
          <w:rFonts w:hint="eastAsia" w:eastAsia="黑体"/>
          <w:sz w:val="48"/>
          <w:szCs w:val="48"/>
        </w:rPr>
        <w:t>太仓市科技社区申报书</w:t>
      </w:r>
    </w:p>
    <w:p>
      <w:pPr>
        <w:jc w:val="center"/>
        <w:rPr>
          <w:rFonts w:eastAsia="黑体"/>
          <w:sz w:val="48"/>
          <w:szCs w:val="48"/>
        </w:rPr>
      </w:pPr>
    </w:p>
    <w:p>
      <w:pPr>
        <w:jc w:val="center"/>
        <w:rPr>
          <w:rFonts w:eastAsia="黑体"/>
          <w:sz w:val="48"/>
          <w:szCs w:val="48"/>
        </w:rPr>
      </w:pPr>
    </w:p>
    <w:p>
      <w:pPr>
        <w:jc w:val="center"/>
        <w:rPr>
          <w:rFonts w:eastAsia="黑体"/>
          <w:sz w:val="48"/>
          <w:szCs w:val="48"/>
        </w:rPr>
      </w:pPr>
    </w:p>
    <w:p>
      <w:pPr>
        <w:spacing w:line="480" w:lineRule="auto"/>
        <w:ind w:firstLine="640" w:firstLineChars="200"/>
        <w:rPr>
          <w:rFonts w:eastAsia="仿宋_GB2312"/>
          <w:sz w:val="32"/>
          <w:szCs w:val="32"/>
          <w:u w:val="single"/>
        </w:rPr>
      </w:pPr>
      <w:r>
        <w:rPr>
          <w:rFonts w:hint="eastAsia" w:eastAsia="仿宋_GB2312"/>
          <w:sz w:val="32"/>
          <w:szCs w:val="32"/>
        </w:rPr>
        <w:t>单位名称：</w:t>
      </w:r>
      <w:r>
        <w:rPr>
          <w:rFonts w:hint="eastAsia" w:eastAsia="仿宋_GB2312"/>
          <w:sz w:val="32"/>
          <w:szCs w:val="32"/>
          <w:u w:val="single"/>
        </w:rPr>
        <w:t>　　　　　   　　　　　   　 　　</w:t>
      </w:r>
    </w:p>
    <w:p>
      <w:pPr>
        <w:spacing w:line="480" w:lineRule="auto"/>
        <w:ind w:firstLine="640" w:firstLineChars="200"/>
        <w:rPr>
          <w:rFonts w:eastAsia="仿宋_GB2312"/>
          <w:sz w:val="32"/>
          <w:szCs w:val="32"/>
        </w:rPr>
      </w:pPr>
      <w:r>
        <w:rPr>
          <w:rFonts w:hint="eastAsia" w:eastAsia="仿宋_GB2312"/>
          <w:sz w:val="32"/>
          <w:szCs w:val="32"/>
        </w:rPr>
        <w:t>详细地址：</w:t>
      </w:r>
      <w:r>
        <w:rPr>
          <w:rFonts w:hint="eastAsia" w:eastAsia="仿宋_GB2312"/>
          <w:sz w:val="32"/>
          <w:szCs w:val="32"/>
          <w:u w:val="single"/>
        </w:rPr>
        <w:t>　　　　　　   　　　　   　 　　</w:t>
      </w:r>
    </w:p>
    <w:p>
      <w:pPr>
        <w:spacing w:line="480" w:lineRule="auto"/>
        <w:ind w:firstLine="640" w:firstLineChars="200"/>
        <w:rPr>
          <w:rFonts w:eastAsia="仿宋_GB2312"/>
          <w:sz w:val="32"/>
          <w:szCs w:val="32"/>
          <w:u w:val="single"/>
        </w:rPr>
      </w:pPr>
      <w:r>
        <w:rPr>
          <w:rFonts w:hint="eastAsia" w:eastAsia="仿宋_GB2312"/>
          <w:sz w:val="32"/>
          <w:szCs w:val="32"/>
        </w:rPr>
        <w:t>邮政编码：</w:t>
      </w:r>
      <w:r>
        <w:rPr>
          <w:rFonts w:hint="eastAsia" w:eastAsia="仿宋_GB2312"/>
          <w:sz w:val="32"/>
          <w:szCs w:val="32"/>
          <w:u w:val="single"/>
        </w:rPr>
        <w:t>　　　　　　　   　　　　   　 　</w:t>
      </w:r>
    </w:p>
    <w:p>
      <w:pPr>
        <w:spacing w:line="480" w:lineRule="auto"/>
        <w:ind w:firstLine="640" w:firstLineChars="200"/>
        <w:rPr>
          <w:rFonts w:eastAsia="仿宋_GB2312"/>
          <w:sz w:val="32"/>
          <w:szCs w:val="32"/>
          <w:u w:val="single"/>
        </w:rPr>
      </w:pPr>
      <w:r>
        <w:rPr>
          <w:rFonts w:hint="eastAsia" w:eastAsia="仿宋_GB2312"/>
          <w:sz w:val="32"/>
          <w:szCs w:val="32"/>
        </w:rPr>
        <w:t>联 系 人：</w:t>
      </w:r>
      <w:r>
        <w:rPr>
          <w:rFonts w:hint="eastAsia" w:eastAsia="仿宋_GB2312"/>
          <w:sz w:val="32"/>
          <w:szCs w:val="32"/>
          <w:u w:val="single"/>
        </w:rPr>
        <w:t>　　        　</w:t>
      </w:r>
      <w:r>
        <w:rPr>
          <w:rFonts w:hint="eastAsia" w:eastAsia="仿宋_GB2312"/>
          <w:sz w:val="32"/>
          <w:szCs w:val="32"/>
        </w:rPr>
        <w:t>电  话：</w:t>
      </w:r>
      <w:r>
        <w:rPr>
          <w:rFonts w:hint="eastAsia" w:eastAsia="仿宋_GB2312"/>
          <w:sz w:val="32"/>
          <w:szCs w:val="32"/>
          <w:u w:val="single"/>
        </w:rPr>
        <w:t xml:space="preserve">　　       </w:t>
      </w:r>
    </w:p>
    <w:p>
      <w:pPr>
        <w:spacing w:line="480" w:lineRule="auto"/>
        <w:ind w:firstLine="640" w:firstLineChars="200"/>
        <w:rPr>
          <w:rFonts w:eastAsia="仿宋_GB2312"/>
          <w:sz w:val="32"/>
          <w:szCs w:val="32"/>
          <w:u w:val="single"/>
        </w:rPr>
      </w:pPr>
      <w:r>
        <w:rPr>
          <w:rFonts w:hint="eastAsia" w:eastAsia="仿宋_GB2312"/>
          <w:sz w:val="32"/>
          <w:szCs w:val="32"/>
        </w:rPr>
        <w:t>电子邮箱：</w:t>
      </w:r>
      <w:r>
        <w:rPr>
          <w:rFonts w:hint="eastAsia" w:eastAsia="仿宋_GB2312"/>
          <w:sz w:val="32"/>
          <w:szCs w:val="32"/>
          <w:u w:val="single"/>
        </w:rPr>
        <w:t xml:space="preserve">　　　  　    </w:t>
      </w:r>
      <w:r>
        <w:rPr>
          <w:rFonts w:hint="eastAsia" w:eastAsia="仿宋_GB2312"/>
          <w:sz w:val="32"/>
          <w:szCs w:val="32"/>
        </w:rPr>
        <w:t>传  真：</w:t>
      </w:r>
      <w:r>
        <w:rPr>
          <w:rFonts w:hint="eastAsia" w:eastAsia="仿宋_GB2312"/>
          <w:sz w:val="32"/>
          <w:szCs w:val="32"/>
          <w:u w:val="single"/>
        </w:rPr>
        <w:t>　　  　 　</w:t>
      </w:r>
    </w:p>
    <w:p>
      <w:pPr>
        <w:rPr>
          <w:szCs w:val="32"/>
          <w:u w:val="single"/>
        </w:rPr>
      </w:pPr>
    </w:p>
    <w:p>
      <w:pPr>
        <w:ind w:firstLine="735" w:firstLineChars="350"/>
        <w:rPr>
          <w:szCs w:val="32"/>
          <w:u w:val="single"/>
        </w:rPr>
      </w:pPr>
    </w:p>
    <w:p>
      <w:pPr>
        <w:ind w:firstLine="735" w:firstLineChars="350"/>
        <w:rPr>
          <w:szCs w:val="32"/>
          <w:u w:val="single"/>
        </w:rPr>
      </w:pPr>
    </w:p>
    <w:p>
      <w:pPr>
        <w:ind w:firstLine="735" w:firstLineChars="350"/>
        <w:rPr>
          <w:szCs w:val="32"/>
          <w:u w:val="single"/>
        </w:rPr>
      </w:pPr>
    </w:p>
    <w:p>
      <w:pPr>
        <w:ind w:firstLine="735" w:firstLineChars="350"/>
        <w:rPr>
          <w:szCs w:val="32"/>
          <w:u w:val="single"/>
        </w:rPr>
      </w:pPr>
    </w:p>
    <w:p>
      <w:pPr>
        <w:ind w:firstLine="735" w:firstLineChars="350"/>
        <w:rPr>
          <w:szCs w:val="32"/>
          <w:u w:val="single"/>
        </w:rPr>
      </w:pPr>
    </w:p>
    <w:p>
      <w:pPr>
        <w:rPr>
          <w:szCs w:val="32"/>
          <w:u w:val="single"/>
        </w:rPr>
      </w:pPr>
    </w:p>
    <w:p>
      <w:pPr>
        <w:ind w:firstLine="735" w:firstLineChars="350"/>
        <w:rPr>
          <w:szCs w:val="32"/>
          <w:u w:val="single"/>
        </w:rPr>
      </w:pPr>
    </w:p>
    <w:tbl>
      <w:tblPr>
        <w:tblStyle w:val="4"/>
        <w:tblW w:w="0" w:type="auto"/>
        <w:tblInd w:w="2268" w:type="dxa"/>
        <w:tblLayout w:type="fixed"/>
        <w:tblCellMar>
          <w:top w:w="0" w:type="dxa"/>
          <w:left w:w="108" w:type="dxa"/>
          <w:bottom w:w="0" w:type="dxa"/>
          <w:right w:w="108" w:type="dxa"/>
        </w:tblCellMar>
      </w:tblPr>
      <w:tblGrid>
        <w:gridCol w:w="3135"/>
        <w:gridCol w:w="825"/>
      </w:tblGrid>
      <w:tr>
        <w:tblPrEx>
          <w:tblCellMar>
            <w:top w:w="0" w:type="dxa"/>
            <w:left w:w="108" w:type="dxa"/>
            <w:bottom w:w="0" w:type="dxa"/>
            <w:right w:w="108" w:type="dxa"/>
          </w:tblCellMar>
        </w:tblPrEx>
        <w:tc>
          <w:tcPr>
            <w:tcW w:w="3135" w:type="dxa"/>
            <w:vAlign w:val="center"/>
          </w:tcPr>
          <w:p>
            <w:pPr>
              <w:jc w:val="distribute"/>
              <w:rPr>
                <w:rFonts w:eastAsia="隶书"/>
                <w:sz w:val="30"/>
                <w:szCs w:val="32"/>
              </w:rPr>
            </w:pPr>
            <w:r>
              <w:rPr>
                <w:rFonts w:hint="eastAsia" w:eastAsia="隶书"/>
                <w:sz w:val="30"/>
                <w:szCs w:val="32"/>
              </w:rPr>
              <w:t>太仓市科技局</w:t>
            </w:r>
          </w:p>
          <w:p>
            <w:pPr>
              <w:jc w:val="distribute"/>
              <w:rPr>
                <w:rFonts w:eastAsia="隶书"/>
                <w:sz w:val="30"/>
                <w:szCs w:val="32"/>
              </w:rPr>
            </w:pPr>
            <w:r>
              <w:rPr>
                <w:rFonts w:hint="eastAsia" w:eastAsia="隶书"/>
                <w:sz w:val="30"/>
                <w:szCs w:val="32"/>
              </w:rPr>
              <w:t>二零二零年</w:t>
            </w:r>
          </w:p>
        </w:tc>
        <w:tc>
          <w:tcPr>
            <w:tcW w:w="825" w:type="dxa"/>
            <w:vAlign w:val="center"/>
          </w:tcPr>
          <w:p>
            <w:pPr>
              <w:jc w:val="distribute"/>
              <w:rPr>
                <w:rFonts w:eastAsia="隶书"/>
                <w:sz w:val="30"/>
                <w:szCs w:val="32"/>
              </w:rPr>
            </w:pPr>
            <w:r>
              <w:rPr>
                <w:rFonts w:hint="eastAsia" w:eastAsia="隶书"/>
                <w:sz w:val="30"/>
                <w:szCs w:val="32"/>
              </w:rPr>
              <w:t>制</w:t>
            </w:r>
          </w:p>
        </w:tc>
      </w:tr>
    </w:tbl>
    <w:p>
      <w:pPr>
        <w:ind w:firstLine="735" w:firstLineChars="350"/>
        <w:rPr>
          <w:szCs w:val="32"/>
          <w:u w:val="single"/>
        </w:rPr>
      </w:pPr>
    </w:p>
    <w:p>
      <w:pPr>
        <w:rPr>
          <w:szCs w:val="32"/>
        </w:rPr>
      </w:pPr>
    </w:p>
    <w:p>
      <w:pPr>
        <w:rPr>
          <w:szCs w:val="32"/>
        </w:rPr>
      </w:pPr>
    </w:p>
    <w:p>
      <w:pPr>
        <w:rPr>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6"/>
        <w:gridCol w:w="3134"/>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0" w:type="dxa"/>
            <w:gridSpan w:val="4"/>
            <w:vAlign w:val="center"/>
          </w:tcPr>
          <w:p>
            <w:pPr>
              <w:rPr>
                <w:sz w:val="24"/>
              </w:rPr>
            </w:pPr>
            <w:r>
              <w:rPr>
                <w:rFonts w:hint="eastAsia"/>
                <w:sz w:val="24"/>
              </w:rPr>
              <w:t>一、申报单位基本情况和条件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20" w:type="dxa"/>
            <w:vMerge w:val="restart"/>
            <w:vAlign w:val="center"/>
          </w:tcPr>
          <w:p>
            <w:pPr>
              <w:spacing w:line="324" w:lineRule="auto"/>
              <w:jc w:val="center"/>
              <w:rPr>
                <w:sz w:val="24"/>
              </w:rPr>
            </w:pPr>
            <w:r>
              <w:rPr>
                <w:rFonts w:hint="eastAsia"/>
                <w:sz w:val="24"/>
              </w:rPr>
              <w:t>人</w:t>
            </w:r>
          </w:p>
          <w:p>
            <w:pPr>
              <w:spacing w:line="324" w:lineRule="auto"/>
              <w:jc w:val="center"/>
              <w:rPr>
                <w:sz w:val="24"/>
              </w:rPr>
            </w:pPr>
            <w:r>
              <w:rPr>
                <w:rFonts w:hint="eastAsia"/>
                <w:sz w:val="24"/>
              </w:rPr>
              <w:t>员</w:t>
            </w:r>
          </w:p>
          <w:p>
            <w:pPr>
              <w:spacing w:line="324" w:lineRule="auto"/>
              <w:jc w:val="center"/>
              <w:rPr>
                <w:sz w:val="24"/>
              </w:rPr>
            </w:pPr>
            <w:r>
              <w:rPr>
                <w:rFonts w:hint="eastAsia"/>
                <w:sz w:val="24"/>
              </w:rPr>
              <w:t>与</w:t>
            </w:r>
          </w:p>
          <w:p>
            <w:pPr>
              <w:spacing w:line="324" w:lineRule="auto"/>
              <w:jc w:val="center"/>
              <w:rPr>
                <w:sz w:val="24"/>
              </w:rPr>
            </w:pPr>
            <w:r>
              <w:rPr>
                <w:rFonts w:hint="eastAsia"/>
                <w:sz w:val="24"/>
              </w:rPr>
              <w:t>机</w:t>
            </w:r>
          </w:p>
          <w:p>
            <w:pPr>
              <w:spacing w:line="324" w:lineRule="auto"/>
              <w:jc w:val="center"/>
              <w:rPr>
                <w:sz w:val="24"/>
              </w:rPr>
            </w:pPr>
            <w:r>
              <w:rPr>
                <w:rFonts w:hint="eastAsia"/>
                <w:sz w:val="24"/>
              </w:rPr>
              <w:t>构</w:t>
            </w:r>
          </w:p>
          <w:p>
            <w:pPr>
              <w:spacing w:line="324" w:lineRule="auto"/>
              <w:jc w:val="center"/>
              <w:rPr>
                <w:sz w:val="24"/>
              </w:rPr>
            </w:pPr>
            <w:r>
              <w:rPr>
                <w:rFonts w:hint="eastAsia"/>
                <w:sz w:val="24"/>
              </w:rPr>
              <w:t>情</w:t>
            </w:r>
          </w:p>
          <w:p>
            <w:pPr>
              <w:spacing w:line="324" w:lineRule="auto"/>
              <w:jc w:val="center"/>
              <w:rPr>
                <w:sz w:val="24"/>
              </w:rPr>
            </w:pPr>
            <w:r>
              <w:rPr>
                <w:rFonts w:hint="eastAsia"/>
                <w:sz w:val="24"/>
              </w:rPr>
              <w:t>况</w:t>
            </w:r>
          </w:p>
        </w:tc>
        <w:tc>
          <w:tcPr>
            <w:tcW w:w="1906" w:type="dxa"/>
            <w:vAlign w:val="center"/>
          </w:tcPr>
          <w:p>
            <w:pPr>
              <w:jc w:val="center"/>
              <w:rPr>
                <w:sz w:val="24"/>
              </w:rPr>
            </w:pPr>
            <w:r>
              <w:rPr>
                <w:rFonts w:hint="eastAsia"/>
                <w:sz w:val="24"/>
              </w:rPr>
              <w:t>负责人</w:t>
            </w:r>
          </w:p>
        </w:tc>
        <w:tc>
          <w:tcPr>
            <w:tcW w:w="3134" w:type="dxa"/>
            <w:vAlign w:val="center"/>
          </w:tcPr>
          <w:p>
            <w:pPr>
              <w:rPr>
                <w:sz w:val="24"/>
              </w:rPr>
            </w:pPr>
            <w:r>
              <w:rPr>
                <w:rFonts w:hint="eastAsia"/>
                <w:sz w:val="24"/>
              </w:rPr>
              <w:t>姓 名</w:t>
            </w:r>
          </w:p>
        </w:tc>
        <w:tc>
          <w:tcPr>
            <w:tcW w:w="3240" w:type="dxa"/>
            <w:vAlign w:val="center"/>
          </w:tcPr>
          <w:p>
            <w:pPr>
              <w:rPr>
                <w:sz w:val="24"/>
              </w:rPr>
            </w:pPr>
            <w:r>
              <w:rPr>
                <w:rFonts w:hint="eastAsia"/>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Merge w:val="continue"/>
          </w:tcPr>
          <w:p>
            <w:pPr>
              <w:spacing w:line="360" w:lineRule="auto"/>
              <w:jc w:val="center"/>
              <w:rPr>
                <w:sz w:val="24"/>
              </w:rPr>
            </w:pPr>
          </w:p>
        </w:tc>
        <w:tc>
          <w:tcPr>
            <w:tcW w:w="1906" w:type="dxa"/>
            <w:vAlign w:val="center"/>
          </w:tcPr>
          <w:p>
            <w:pPr>
              <w:jc w:val="center"/>
              <w:rPr>
                <w:sz w:val="24"/>
              </w:rPr>
            </w:pPr>
            <w:r>
              <w:rPr>
                <w:rFonts w:hint="eastAsia"/>
                <w:sz w:val="24"/>
              </w:rPr>
              <w:t>单位人员总数</w:t>
            </w:r>
          </w:p>
        </w:tc>
        <w:tc>
          <w:tcPr>
            <w:tcW w:w="6374"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720" w:type="dxa"/>
            <w:vMerge w:val="continue"/>
            <w:vAlign w:val="center"/>
          </w:tcPr>
          <w:p>
            <w:pPr>
              <w:spacing w:line="360" w:lineRule="auto"/>
              <w:jc w:val="center"/>
              <w:rPr>
                <w:sz w:val="24"/>
              </w:rPr>
            </w:pPr>
          </w:p>
        </w:tc>
        <w:tc>
          <w:tcPr>
            <w:tcW w:w="1906" w:type="dxa"/>
            <w:vMerge w:val="restart"/>
            <w:vAlign w:val="center"/>
          </w:tcPr>
          <w:p>
            <w:pPr>
              <w:jc w:val="center"/>
              <w:rPr>
                <w:spacing w:val="-20"/>
                <w:sz w:val="24"/>
              </w:rPr>
            </w:pPr>
            <w:r>
              <w:rPr>
                <w:rFonts w:hint="eastAsia"/>
                <w:sz w:val="24"/>
              </w:rPr>
              <w:t>人员构成情况</w:t>
            </w:r>
          </w:p>
        </w:tc>
        <w:tc>
          <w:tcPr>
            <w:tcW w:w="6374" w:type="dxa"/>
            <w:gridSpan w:val="2"/>
            <w:vAlign w:val="center"/>
          </w:tcPr>
          <w:p>
            <w:pPr>
              <w:rPr>
                <w:sz w:val="24"/>
              </w:rPr>
            </w:pPr>
            <w:r>
              <w:rPr>
                <w:rFonts w:hint="eastAsia"/>
                <w:sz w:val="24"/>
              </w:rPr>
              <w:t>专职  人，其中高职  人，中职  人，初职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20" w:type="dxa"/>
            <w:vMerge w:val="continue"/>
            <w:vAlign w:val="center"/>
          </w:tcPr>
          <w:p>
            <w:pPr>
              <w:spacing w:line="360" w:lineRule="auto"/>
              <w:jc w:val="center"/>
              <w:rPr>
                <w:sz w:val="24"/>
              </w:rPr>
            </w:pPr>
          </w:p>
        </w:tc>
        <w:tc>
          <w:tcPr>
            <w:tcW w:w="1906" w:type="dxa"/>
            <w:vMerge w:val="continue"/>
            <w:vAlign w:val="center"/>
          </w:tcPr>
          <w:p>
            <w:pPr>
              <w:jc w:val="center"/>
              <w:rPr>
                <w:spacing w:val="-20"/>
                <w:sz w:val="24"/>
              </w:rPr>
            </w:pPr>
          </w:p>
        </w:tc>
        <w:tc>
          <w:tcPr>
            <w:tcW w:w="6374" w:type="dxa"/>
            <w:gridSpan w:val="2"/>
            <w:vAlign w:val="center"/>
          </w:tcPr>
          <w:p>
            <w:pPr>
              <w:rPr>
                <w:sz w:val="24"/>
              </w:rPr>
            </w:pPr>
            <w:r>
              <w:rPr>
                <w:rFonts w:hint="eastAsia"/>
                <w:sz w:val="24"/>
              </w:rPr>
              <w:t>兼职  人，其中高职  人，中职  人，初职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9000" w:type="dxa"/>
            <w:gridSpan w:val="4"/>
            <w:vAlign w:val="center"/>
          </w:tcPr>
          <w:p>
            <w:pPr>
              <w:rPr>
                <w:sz w:val="24"/>
              </w:rPr>
            </w:pPr>
            <w:r>
              <w:rPr>
                <w:rFonts w:hint="eastAsia"/>
                <w:sz w:val="24"/>
              </w:rPr>
              <w:t>二、近两年来“新知识普及、新技术示范、新产品应用”的主要情况和成绩（可加附页）</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3" w:hRule="atLeast"/>
          <w:jc w:val="center"/>
        </w:trPr>
        <w:tc>
          <w:tcPr>
            <w:tcW w:w="9000" w:type="dxa"/>
            <w:gridSpan w:val="4"/>
            <w:vAlign w:val="center"/>
          </w:tcPr>
          <w:p>
            <w:pPr>
              <w:rPr>
                <w:sz w:val="24"/>
              </w:rPr>
            </w:pPr>
            <w:r>
              <w:rPr>
                <w:rFonts w:hint="eastAsia"/>
                <w:sz w:val="24"/>
              </w:rPr>
              <w:t>三、本年度“三新”工作方案（包括工作目标、任务分解、进度安排、组织实施、保障措施等，可加附页。）</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jc w:val="left"/>
      </w:pPr>
    </w:p>
    <w:tbl>
      <w:tblPr>
        <w:tblStyle w:val="4"/>
        <w:tblpPr w:leftFromText="180" w:rightFromText="180" w:vertAnchor="text" w:horzAnchor="page" w:tblpX="1535" w:tblpY="11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9039" w:type="dxa"/>
          </w:tcPr>
          <w:p>
            <w:pPr>
              <w:rPr>
                <w:sz w:val="24"/>
              </w:rPr>
            </w:pPr>
            <w:r>
              <w:rPr>
                <w:rFonts w:hint="eastAsia"/>
                <w:sz w:val="24"/>
              </w:rPr>
              <w:t>四、单位意见</w:t>
            </w:r>
          </w:p>
          <w:p>
            <w:pPr>
              <w:rPr>
                <w:sz w:val="24"/>
              </w:rPr>
            </w:pPr>
          </w:p>
          <w:p>
            <w:pPr>
              <w:rPr>
                <w:sz w:val="24"/>
              </w:rPr>
            </w:pPr>
          </w:p>
          <w:p>
            <w:pPr>
              <w:rPr>
                <w:sz w:val="24"/>
              </w:rPr>
            </w:pPr>
          </w:p>
          <w:p>
            <w:pPr>
              <w:rPr>
                <w:sz w:val="24"/>
              </w:rPr>
            </w:pPr>
          </w:p>
          <w:p>
            <w:pPr>
              <w:rPr>
                <w:sz w:val="24"/>
              </w:rPr>
            </w:pPr>
          </w:p>
          <w:p>
            <w:pPr>
              <w:rPr>
                <w:sz w:val="24"/>
              </w:rPr>
            </w:pPr>
          </w:p>
          <w:p>
            <w:pPr>
              <w:jc w:val="center"/>
              <w:rPr>
                <w:sz w:val="24"/>
              </w:rPr>
            </w:pPr>
            <w:r>
              <w:rPr>
                <w:rFonts w:hint="eastAsia"/>
                <w:sz w:val="24"/>
              </w:rPr>
              <w:t xml:space="preserve">                        （盖章）</w:t>
            </w:r>
          </w:p>
          <w:p>
            <w:pPr>
              <w:jc w:val="center"/>
              <w:rPr>
                <w:sz w:val="24"/>
              </w:rPr>
            </w:pPr>
          </w:p>
          <w:p>
            <w:pPr>
              <w:rPr>
                <w:sz w:val="24"/>
              </w:rPr>
            </w:pPr>
            <w:r>
              <w:rPr>
                <w:rFonts w:hint="eastAsia"/>
                <w:sz w:val="24"/>
              </w:rPr>
              <w:t>　　　　　　　　　　　　　　 　　           　年　　月　　日</w:t>
            </w: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5" w:hRule="atLeast"/>
        </w:trPr>
        <w:tc>
          <w:tcPr>
            <w:tcW w:w="9039" w:type="dxa"/>
          </w:tcPr>
          <w:p>
            <w:pPr>
              <w:rPr>
                <w:sz w:val="24"/>
              </w:rPr>
            </w:pPr>
            <w:r>
              <w:rPr>
                <w:rFonts w:hint="eastAsia"/>
                <w:sz w:val="24"/>
              </w:rPr>
              <w:t>五、所在区、镇推荐意见</w:t>
            </w:r>
          </w:p>
          <w:p>
            <w:pPr>
              <w:jc w:val="cente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sz w:val="24"/>
              </w:rPr>
            </w:pPr>
          </w:p>
          <w:p>
            <w:pPr>
              <w:jc w:val="center"/>
              <w:rPr>
                <w:sz w:val="24"/>
              </w:rPr>
            </w:pPr>
            <w:r>
              <w:rPr>
                <w:rFonts w:hint="eastAsia"/>
                <w:sz w:val="24"/>
              </w:rPr>
              <w:t>　　　　　　　　　　　　（盖章）</w:t>
            </w:r>
          </w:p>
          <w:p>
            <w:pPr>
              <w:jc w:val="center"/>
              <w:rPr>
                <w:sz w:val="24"/>
              </w:rPr>
            </w:pPr>
          </w:p>
          <w:p>
            <w:pPr>
              <w:rPr>
                <w:sz w:val="24"/>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9039" w:type="dxa"/>
          </w:tcPr>
          <w:p>
            <w:pPr>
              <w:rPr>
                <w:sz w:val="24"/>
              </w:rPr>
            </w:pPr>
            <w:r>
              <w:rPr>
                <w:rFonts w:hint="eastAsia"/>
                <w:sz w:val="24"/>
              </w:rPr>
              <w:t>六、认定意见</w:t>
            </w:r>
          </w:p>
          <w:p>
            <w:pPr>
              <w:jc w:val="center"/>
              <w:rPr>
                <w:sz w:val="24"/>
              </w:rPr>
            </w:pPr>
          </w:p>
          <w:p>
            <w:pPr>
              <w:rPr>
                <w:sz w:val="24"/>
              </w:rPr>
            </w:pPr>
          </w:p>
          <w:p>
            <w:pPr>
              <w:jc w:val="center"/>
              <w:rPr>
                <w:sz w:val="24"/>
              </w:rPr>
            </w:pPr>
          </w:p>
          <w:p>
            <w:pPr>
              <w:jc w:val="center"/>
              <w:rPr>
                <w:sz w:val="24"/>
              </w:rPr>
            </w:pPr>
            <w:r>
              <w:rPr>
                <w:rFonts w:hint="eastAsia"/>
                <w:sz w:val="24"/>
              </w:rPr>
              <w:t>　　　　　　　　　　</w:t>
            </w:r>
          </w:p>
          <w:p>
            <w:pPr>
              <w:jc w:val="center"/>
              <w:rPr>
                <w:sz w:val="24"/>
              </w:rPr>
            </w:pPr>
          </w:p>
          <w:p>
            <w:pPr>
              <w:jc w:val="center"/>
              <w:rPr>
                <w:sz w:val="24"/>
              </w:rPr>
            </w:pPr>
          </w:p>
          <w:p>
            <w:pPr>
              <w:jc w:val="center"/>
              <w:rPr>
                <w:sz w:val="24"/>
              </w:rPr>
            </w:pPr>
          </w:p>
          <w:p>
            <w:pPr>
              <w:jc w:val="center"/>
              <w:rPr>
                <w:sz w:val="24"/>
              </w:rPr>
            </w:pPr>
            <w:r>
              <w:rPr>
                <w:sz w:val="24"/>
              </w:rPr>
              <w:t xml:space="preserve">                      </w:t>
            </w:r>
            <w:r>
              <w:rPr>
                <w:rFonts w:hint="eastAsia"/>
                <w:sz w:val="24"/>
              </w:rPr>
              <w:t>　　（盖章）</w:t>
            </w:r>
          </w:p>
          <w:p>
            <w:pPr>
              <w:jc w:val="center"/>
              <w:rPr>
                <w:sz w:val="24"/>
              </w:rPr>
            </w:pPr>
          </w:p>
          <w:p>
            <w:pPr>
              <w:rPr>
                <w:sz w:val="24"/>
              </w:rPr>
            </w:pPr>
            <w:r>
              <w:rPr>
                <w:rFonts w:hint="eastAsia"/>
                <w:sz w:val="24"/>
              </w:rPr>
              <w:t>　　　　　　　　　　　　　　　 　　        年　　月　　日</w:t>
            </w:r>
          </w:p>
          <w:p>
            <w:pPr>
              <w:rPr>
                <w:sz w:val="24"/>
              </w:rPr>
            </w:pPr>
          </w:p>
          <w:p>
            <w:pPr>
              <w:rPr>
                <w:sz w:val="24"/>
              </w:rPr>
            </w:pPr>
          </w:p>
        </w:tc>
      </w:tr>
    </w:tbl>
    <w:p/>
    <w:sectPr>
      <w:pgSz w:w="11906" w:h="16838"/>
      <w:pgMar w:top="2041" w:right="1474" w:bottom="1928" w:left="1474" w:header="851" w:footer="992"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E2D19"/>
    <w:rsid w:val="00167A9D"/>
    <w:rsid w:val="00204B20"/>
    <w:rsid w:val="00310B43"/>
    <w:rsid w:val="006A4C79"/>
    <w:rsid w:val="00737E97"/>
    <w:rsid w:val="00924A62"/>
    <w:rsid w:val="009A400C"/>
    <w:rsid w:val="00CE6C3C"/>
    <w:rsid w:val="00F266A8"/>
    <w:rsid w:val="1C572E86"/>
    <w:rsid w:val="5E141F28"/>
    <w:rsid w:val="7A4E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alloon Text"/>
    <w:basedOn w:val="1"/>
    <w:link w:val="8"/>
    <w:uiPriority w:val="0"/>
    <w:rPr>
      <w:sz w:val="18"/>
      <w:szCs w:val="18"/>
    </w:rPr>
  </w:style>
  <w:style w:type="paragraph" w:customStyle="1" w:styleId="6">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7">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customStyle="1" w:styleId="8">
    <w:name w:val="批注框文本 字符"/>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251</Words>
  <Characters>1436</Characters>
  <Lines>11</Lines>
  <Paragraphs>3</Paragraphs>
  <TotalTime>96</TotalTime>
  <ScaleCrop>false</ScaleCrop>
  <LinksUpToDate>false</LinksUpToDate>
  <CharactersWithSpaces>1684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2020-08-11T02:26:00Z</dcterms:created>
  <dc:creator>〰〰〰</dc:creator>
  <cp:lastModifiedBy>WPS_1482494861</cp:lastModifiedBy>
  <cp:lastPrinted>2020-09-11T07:25:00Z</cp:lastPrinted>
  <dcterms:modified xsi:type="dcterms:W3CDTF">2020-09-14T03:34:22Z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